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B5B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安徽财经大学西校区通慧楼学术报告厅维修工程设计服务项目</w:t>
      </w:r>
    </w:p>
    <w:p w14:paraId="7B2E46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成交结果公示</w:t>
      </w:r>
    </w:p>
    <w:p w14:paraId="69AB46B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安徽财经大学西校区通慧楼学术报告厅维修工程设计服务项目的评审工作已结束，按比选文件的规定，现将评审结果公示如下：</w:t>
      </w:r>
    </w:p>
    <w:p w14:paraId="560DE8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1、项目名称：安徽财经大学西校区通慧楼学术报告厅维修工程设计服务项目</w:t>
      </w:r>
    </w:p>
    <w:p w14:paraId="2997E3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2、项目编号：ZHJ-2025-CG-072</w:t>
      </w:r>
      <w:bookmarkStart w:id="0" w:name="_GoBack"/>
      <w:bookmarkEnd w:id="0"/>
    </w:p>
    <w:p w14:paraId="6F467CFA">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3、项</w:t>
      </w:r>
      <w:r>
        <w:rPr>
          <w:rFonts w:hint="eastAsia" w:ascii="仿宋" w:hAnsi="仿宋" w:eastAsia="仿宋" w:cs="仿宋"/>
          <w:b w:val="0"/>
          <w:bCs w:val="0"/>
          <w:kern w:val="2"/>
          <w:sz w:val="28"/>
          <w:szCs w:val="28"/>
          <w:lang w:val="en-US" w:eastAsia="zh-CN" w:bidi="ar-SA"/>
        </w:rPr>
        <w:t>目预算：13.50万元</w:t>
      </w:r>
    </w:p>
    <w:p w14:paraId="24E186E9">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color w:val="auto"/>
          <w:kern w:val="2"/>
          <w:sz w:val="28"/>
          <w:szCs w:val="28"/>
          <w:u w:val="single"/>
          <w:lang w:val="en-US"/>
        </w:rPr>
      </w:pPr>
      <w:r>
        <w:rPr>
          <w:rFonts w:hint="eastAsia" w:ascii="仿宋" w:hAnsi="仿宋" w:eastAsia="仿宋" w:cs="仿宋"/>
          <w:b w:val="0"/>
          <w:bCs w:val="0"/>
          <w:kern w:val="2"/>
          <w:sz w:val="28"/>
          <w:szCs w:val="28"/>
          <w:lang w:val="en-US" w:eastAsia="zh-CN" w:bidi="ar-SA"/>
        </w:rPr>
        <w:t>4、</w:t>
      </w:r>
      <w:r>
        <w:rPr>
          <w:rFonts w:hint="eastAsia" w:ascii="仿宋" w:hAnsi="仿宋" w:eastAsia="仿宋" w:cs="仿宋"/>
          <w:b w:val="0"/>
          <w:bCs w:val="0"/>
          <w:sz w:val="28"/>
          <w:szCs w:val="28"/>
          <w:lang w:val="en-US" w:eastAsia="zh-CN"/>
        </w:rPr>
        <w:t>项目内容、用途</w:t>
      </w:r>
      <w:r>
        <w:rPr>
          <w:rFonts w:hint="eastAsia" w:ascii="仿宋" w:hAnsi="仿宋" w:eastAsia="仿宋" w:cs="仿宋"/>
          <w:b w:val="0"/>
          <w:bCs w:val="0"/>
          <w:kern w:val="2"/>
          <w:sz w:val="28"/>
          <w:szCs w:val="28"/>
          <w:lang w:val="en-US" w:eastAsia="zh-CN" w:bidi="ar-SA"/>
        </w:rPr>
        <w:t>、范围及规模：本项目总投资约300万元。建设地点：安徽财经大学西校区通慧楼。建设内容：总面积约943m²（南侧小学术报告厅约253㎡，高度4.7m；北侧大报告厅约690㎡，高度11.8m，二层）。主要内容为屋面防水维修、室内外装饰装修、水电、消防、暖通、智能化装修等提供工程设计服务，具体详见采购需求。</w:t>
      </w:r>
    </w:p>
    <w:p w14:paraId="1FF735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kern w:val="2"/>
          <w:sz w:val="28"/>
          <w:szCs w:val="28"/>
          <w:lang w:val="en-US" w:eastAsia="zh-CN" w:bidi="ar-SA"/>
        </w:rPr>
        <w:t>5、</w:t>
      </w:r>
      <w:r>
        <w:rPr>
          <w:rFonts w:hint="eastAsia" w:ascii="仿宋" w:hAnsi="仿宋" w:eastAsia="仿宋" w:cs="仿宋"/>
          <w:color w:val="auto"/>
          <w:sz w:val="28"/>
          <w:szCs w:val="28"/>
          <w:lang w:val="en-US" w:eastAsia="zh-CN"/>
        </w:rPr>
        <w:t>设计周期</w:t>
      </w:r>
      <w:r>
        <w:rPr>
          <w:rFonts w:hint="eastAsia" w:ascii="仿宋" w:hAnsi="仿宋" w:eastAsia="仿宋" w:cs="仿宋"/>
          <w:b w:val="0"/>
          <w:bCs w:val="0"/>
          <w:sz w:val="28"/>
          <w:szCs w:val="28"/>
          <w:lang w:val="en-US" w:eastAsia="zh-CN"/>
        </w:rPr>
        <w:t>：</w:t>
      </w:r>
      <w:r>
        <w:rPr>
          <w:rFonts w:hint="eastAsia" w:ascii="仿宋" w:hAnsi="仿宋" w:eastAsia="仿宋" w:cs="仿宋"/>
          <w:color w:val="auto"/>
          <w:sz w:val="28"/>
          <w:szCs w:val="28"/>
          <w:lang w:val="en-US" w:eastAsia="zh-CN"/>
        </w:rPr>
        <w:t>成交申请人在收到中标通知书后，开始方案设计工作（含概算），方案设计文本报发包方待评审；方案评审结束后，20日内提交投资概算4份并同步完成施工图设计，10天完成审图工作。</w:t>
      </w:r>
    </w:p>
    <w:p w14:paraId="4F5B07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6、</w:t>
      </w:r>
      <w:r>
        <w:rPr>
          <w:rFonts w:hint="eastAsia" w:ascii="仿宋" w:hAnsi="仿宋" w:eastAsia="仿宋" w:cs="仿宋"/>
          <w:b w:val="0"/>
          <w:bCs w:val="0"/>
          <w:sz w:val="28"/>
          <w:szCs w:val="28"/>
          <w:lang w:val="en-US" w:eastAsia="zh-CN"/>
        </w:rPr>
        <w:t>采购人：</w:t>
      </w:r>
      <w:r>
        <w:rPr>
          <w:rFonts w:hint="eastAsia" w:ascii="仿宋" w:hAnsi="仿宋" w:eastAsia="仿宋" w:cs="仿宋"/>
          <w:color w:val="000000"/>
          <w:sz w:val="28"/>
          <w:szCs w:val="28"/>
          <w:u w:val="none"/>
          <w:lang w:eastAsia="zh-CN"/>
        </w:rPr>
        <w:t>安徽财经大学</w:t>
      </w:r>
    </w:p>
    <w:p w14:paraId="023E3B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sz w:val="28"/>
          <w:szCs w:val="28"/>
          <w:u w:val="none"/>
          <w:lang w:eastAsia="zh-CN"/>
        </w:rPr>
      </w:pPr>
      <w:r>
        <w:rPr>
          <w:rFonts w:hint="eastAsia" w:ascii="仿宋" w:hAnsi="仿宋" w:eastAsia="仿宋" w:cs="仿宋"/>
          <w:b w:val="0"/>
          <w:bCs w:val="0"/>
          <w:sz w:val="28"/>
          <w:szCs w:val="28"/>
          <w:lang w:val="en-US" w:eastAsia="zh-CN"/>
        </w:rPr>
        <w:t>7、采购人地址：</w:t>
      </w:r>
      <w:r>
        <w:rPr>
          <w:rFonts w:hint="eastAsia" w:ascii="仿宋" w:hAnsi="仿宋" w:eastAsia="仿宋" w:cs="仿宋"/>
          <w:color w:val="000000"/>
          <w:sz w:val="28"/>
          <w:szCs w:val="28"/>
          <w:u w:val="none"/>
          <w:lang w:eastAsia="zh-CN"/>
        </w:rPr>
        <w:t>安徽省蚌埠市曹山路962号</w:t>
      </w:r>
    </w:p>
    <w:p w14:paraId="00C2E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sz w:val="28"/>
          <w:szCs w:val="28"/>
          <w:u w:val="none"/>
          <w:lang w:eastAsia="zh-CN"/>
        </w:rPr>
      </w:pPr>
      <w:r>
        <w:rPr>
          <w:rFonts w:hint="eastAsia" w:ascii="仿宋" w:hAnsi="仿宋" w:eastAsia="仿宋" w:cs="仿宋"/>
          <w:b w:val="0"/>
          <w:bCs w:val="0"/>
          <w:sz w:val="28"/>
          <w:szCs w:val="28"/>
          <w:lang w:val="en-US" w:eastAsia="zh-CN"/>
        </w:rPr>
        <w:t>8、采购代理机构：</w:t>
      </w:r>
      <w:r>
        <w:rPr>
          <w:rFonts w:hint="eastAsia" w:ascii="仿宋" w:hAnsi="仿宋" w:eastAsia="仿宋" w:cs="仿宋"/>
          <w:color w:val="000000"/>
          <w:sz w:val="28"/>
          <w:szCs w:val="28"/>
          <w:u w:val="none"/>
          <w:lang w:eastAsia="zh-CN"/>
        </w:rPr>
        <w:t>中环建（北京）工程管理有限责任公司</w:t>
      </w:r>
    </w:p>
    <w:p w14:paraId="12185A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sz w:val="28"/>
          <w:szCs w:val="28"/>
          <w:u w:val="none"/>
          <w:lang w:eastAsia="zh-CN"/>
        </w:rPr>
      </w:pPr>
      <w:r>
        <w:rPr>
          <w:rFonts w:hint="eastAsia" w:ascii="仿宋" w:hAnsi="仿宋" w:eastAsia="仿宋" w:cs="仿宋"/>
          <w:b w:val="0"/>
          <w:bCs w:val="0"/>
          <w:sz w:val="28"/>
          <w:szCs w:val="28"/>
          <w:lang w:val="en-US" w:eastAsia="zh-CN"/>
        </w:rPr>
        <w:t>9、采购代理机构地址：</w:t>
      </w:r>
      <w:r>
        <w:rPr>
          <w:rFonts w:hint="eastAsia" w:ascii="仿宋" w:hAnsi="仿宋" w:eastAsia="仿宋" w:cs="仿宋"/>
          <w:color w:val="000000"/>
          <w:sz w:val="28"/>
          <w:szCs w:val="28"/>
          <w:u w:val="none"/>
          <w:lang w:eastAsia="zh-CN"/>
        </w:rPr>
        <w:t>蚌埠市凤凰国际写字楼B座13层1310室</w:t>
      </w:r>
    </w:p>
    <w:p w14:paraId="712405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u w:val="none"/>
          <w:lang w:val="en-US" w:eastAsia="zh-CN"/>
        </w:rPr>
        <w:t>0、采购方式：比选</w:t>
      </w:r>
    </w:p>
    <w:p w14:paraId="7F340D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11、采购公告日期：2025年10月30日</w:t>
      </w:r>
    </w:p>
    <w:p w14:paraId="267110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12、开标日期：</w:t>
      </w:r>
      <w:r>
        <w:rPr>
          <w:rFonts w:hint="eastAsia" w:ascii="仿宋" w:hAnsi="仿宋" w:eastAsia="仿宋" w:cs="仿宋"/>
          <w:color w:val="auto"/>
          <w:sz w:val="28"/>
          <w:szCs w:val="28"/>
          <w:u w:val="none"/>
        </w:rPr>
        <w:t>20</w:t>
      </w:r>
      <w:r>
        <w:rPr>
          <w:rFonts w:hint="eastAsia" w:ascii="仿宋" w:hAnsi="仿宋" w:eastAsia="仿宋" w:cs="仿宋"/>
          <w:color w:val="auto"/>
          <w:sz w:val="28"/>
          <w:szCs w:val="28"/>
          <w:u w:val="none"/>
          <w:lang w:val="en-US" w:eastAsia="zh-CN"/>
        </w:rPr>
        <w:t>25</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none"/>
          <w:lang w:val="en-US" w:eastAsia="zh-CN"/>
        </w:rPr>
        <w:t>11</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06</w:t>
      </w:r>
      <w:r>
        <w:rPr>
          <w:rFonts w:hint="eastAsia" w:ascii="仿宋" w:hAnsi="仿宋" w:eastAsia="仿宋" w:cs="仿宋"/>
          <w:color w:val="auto"/>
          <w:sz w:val="28"/>
          <w:szCs w:val="28"/>
          <w:u w:val="none"/>
        </w:rPr>
        <w:t>日</w:t>
      </w:r>
      <w:r>
        <w:rPr>
          <w:rFonts w:hint="eastAsia" w:ascii="仿宋" w:hAnsi="仿宋" w:eastAsia="仿宋" w:cs="仿宋"/>
          <w:color w:val="auto"/>
          <w:sz w:val="28"/>
          <w:szCs w:val="28"/>
          <w:u w:val="none"/>
          <w:lang w:val="en-US" w:eastAsia="zh-CN"/>
        </w:rPr>
        <w:t>09</w:t>
      </w:r>
      <w:r>
        <w:rPr>
          <w:rFonts w:hint="eastAsia" w:ascii="仿宋" w:hAnsi="仿宋" w:eastAsia="仿宋" w:cs="仿宋"/>
          <w:color w:val="auto"/>
          <w:sz w:val="28"/>
          <w:szCs w:val="28"/>
          <w:u w:val="none"/>
        </w:rPr>
        <w:t>时</w:t>
      </w:r>
      <w:r>
        <w:rPr>
          <w:rFonts w:hint="eastAsia" w:ascii="仿宋" w:hAnsi="仿宋" w:eastAsia="仿宋" w:cs="仿宋"/>
          <w:color w:val="auto"/>
          <w:sz w:val="28"/>
          <w:szCs w:val="28"/>
          <w:u w:val="none"/>
          <w:lang w:val="en-US" w:eastAsia="zh-CN"/>
        </w:rPr>
        <w:t>30</w:t>
      </w:r>
      <w:r>
        <w:rPr>
          <w:rFonts w:hint="eastAsia" w:ascii="仿宋" w:hAnsi="仿宋" w:eastAsia="仿宋" w:cs="仿宋"/>
          <w:color w:val="auto"/>
          <w:sz w:val="28"/>
          <w:szCs w:val="28"/>
          <w:u w:val="none"/>
        </w:rPr>
        <w:t>分</w:t>
      </w:r>
    </w:p>
    <w:p w14:paraId="29A8E6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sz w:val="28"/>
          <w:szCs w:val="28"/>
          <w:u w:val="none"/>
          <w:shd w:val="clear" w:color="auto" w:fill="auto"/>
          <w:lang w:val="en-US" w:eastAsia="zh-CN"/>
        </w:rPr>
      </w:pPr>
      <w:r>
        <w:rPr>
          <w:rFonts w:hint="eastAsia" w:ascii="仿宋" w:hAnsi="仿宋" w:eastAsia="仿宋" w:cs="仿宋"/>
          <w:b w:val="0"/>
          <w:bCs w:val="0"/>
          <w:sz w:val="28"/>
          <w:szCs w:val="28"/>
          <w:u w:val="none"/>
          <w:lang w:val="en-US" w:eastAsia="zh-CN"/>
        </w:rPr>
        <w:t>13、公示时间：</w:t>
      </w:r>
      <w:r>
        <w:rPr>
          <w:rFonts w:hint="eastAsia" w:ascii="仿宋" w:hAnsi="仿宋" w:eastAsia="仿宋" w:cs="仿宋"/>
          <w:b w:val="0"/>
          <w:bCs w:val="0"/>
          <w:sz w:val="28"/>
          <w:szCs w:val="28"/>
          <w:highlight w:val="none"/>
          <w:u w:val="none"/>
          <w:shd w:val="clear" w:color="auto" w:fill="auto"/>
          <w:lang w:val="en-US" w:eastAsia="zh-CN"/>
        </w:rPr>
        <w:t>2025年</w:t>
      </w:r>
      <w:r>
        <w:rPr>
          <w:rFonts w:hint="eastAsia" w:ascii="仿宋" w:hAnsi="仿宋" w:eastAsia="仿宋" w:cs="仿宋"/>
          <w:color w:val="auto"/>
          <w:sz w:val="28"/>
          <w:szCs w:val="28"/>
          <w:u w:val="none"/>
          <w:lang w:val="en-US" w:eastAsia="zh-CN"/>
        </w:rPr>
        <w:t>11</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07</w:t>
      </w:r>
      <w:r>
        <w:rPr>
          <w:rFonts w:hint="eastAsia" w:ascii="仿宋" w:hAnsi="仿宋" w:eastAsia="仿宋" w:cs="仿宋"/>
          <w:color w:val="auto"/>
          <w:sz w:val="28"/>
          <w:szCs w:val="28"/>
          <w:u w:val="none"/>
        </w:rPr>
        <w:t>日</w:t>
      </w:r>
      <w:r>
        <w:rPr>
          <w:rFonts w:hint="eastAsia" w:ascii="仿宋" w:hAnsi="仿宋" w:eastAsia="仿宋" w:cs="仿宋"/>
          <w:b w:val="0"/>
          <w:bCs w:val="0"/>
          <w:sz w:val="28"/>
          <w:szCs w:val="28"/>
          <w:highlight w:val="none"/>
          <w:u w:val="none"/>
          <w:shd w:val="clear" w:color="auto" w:fill="auto"/>
          <w:lang w:val="en-US" w:eastAsia="zh-CN"/>
        </w:rPr>
        <w:t>-2025年11月10日</w:t>
      </w:r>
    </w:p>
    <w:p w14:paraId="17FC74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color w:val="000000"/>
          <w:sz w:val="28"/>
          <w:szCs w:val="28"/>
          <w:u w:val="none"/>
          <w:lang w:val="en-US" w:eastAsia="zh-CN"/>
        </w:rPr>
      </w:pPr>
      <w:r>
        <w:rPr>
          <w:rFonts w:hint="eastAsia" w:ascii="仿宋" w:hAnsi="仿宋" w:eastAsia="仿宋" w:cs="仿宋"/>
          <w:b w:val="0"/>
          <w:bCs w:val="0"/>
          <w:sz w:val="28"/>
          <w:szCs w:val="28"/>
          <w:u w:val="none"/>
          <w:lang w:val="en-US" w:eastAsia="zh-CN"/>
        </w:rPr>
        <w:t>14、采购人代表：庞老师；联系方式：</w:t>
      </w:r>
      <w:r>
        <w:rPr>
          <w:rFonts w:hint="eastAsia" w:ascii="仿宋" w:hAnsi="仿宋" w:eastAsia="仿宋" w:cs="仿宋"/>
          <w:color w:val="auto"/>
          <w:sz w:val="28"/>
          <w:szCs w:val="28"/>
          <w:u w:val="none"/>
          <w:lang w:val="en-US" w:eastAsia="zh-CN"/>
        </w:rPr>
        <w:t>0552-3175828</w:t>
      </w:r>
    </w:p>
    <w:p w14:paraId="07B486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sz w:val="28"/>
          <w:szCs w:val="28"/>
          <w:lang w:val="en-US" w:eastAsia="zh-CN"/>
        </w:rPr>
        <w:t>15、成</w:t>
      </w:r>
      <w:r>
        <w:rPr>
          <w:rFonts w:hint="eastAsia" w:ascii="仿宋" w:hAnsi="仿宋" w:eastAsia="仿宋" w:cs="仿宋"/>
          <w:b w:val="0"/>
          <w:bCs w:val="0"/>
          <w:color w:val="auto"/>
          <w:sz w:val="28"/>
          <w:szCs w:val="28"/>
          <w:lang w:val="en-US" w:eastAsia="zh-CN"/>
        </w:rPr>
        <w:t>交信息：</w:t>
      </w:r>
    </w:p>
    <w:p w14:paraId="5DFDD0B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成交单位：蚌埠市建筑设计研究院集团有限公司</w:t>
      </w:r>
    </w:p>
    <w:p w14:paraId="4E4A244F">
      <w:pPr>
        <w:pStyle w:val="7"/>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报价：118000.00元</w:t>
      </w:r>
    </w:p>
    <w:p w14:paraId="32D32112">
      <w:pPr>
        <w:pStyle w:val="7"/>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eastAsia" w:ascii="仿宋" w:hAnsi="仿宋" w:eastAsia="仿宋" w:cs="仿宋"/>
          <w:b w:val="0"/>
          <w:bCs w:val="0"/>
          <w:sz w:val="28"/>
          <w:szCs w:val="28"/>
          <w:lang w:val="en-US" w:eastAsia="zh-CN"/>
        </w:rPr>
        <w:t>得分：95.60分</w:t>
      </w:r>
    </w:p>
    <w:p w14:paraId="443ECB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16、招标代理机构项目责任人：陈工</w:t>
      </w:r>
    </w:p>
    <w:p w14:paraId="3C62D2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各投标单位(供应商)认为自己权益受到损害的，自公示发布之日起七个工作日内，以书面形式向采购人或其委托的招标采购代理机构一次性提出；质疑期满后不予受理。质疑必须是投标单位(供应商)提出，委托代理人必须持有授权委托书，且亲自递交，否则不予受理。投标单位(供应商)在递交质疑函纸质版的同时，必须将与纸质版质疑函一致的电子版（为word或wps,可编辑模式）发送1973946560@qq.com邮箱。 </w:t>
      </w:r>
    </w:p>
    <w:p w14:paraId="037005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联系电话：0552-3175828（采购人）、0552-2076066、19955261867（采购代理机构）</w:t>
      </w:r>
    </w:p>
    <w:p w14:paraId="68310AB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sz w:val="28"/>
          <w:szCs w:val="28"/>
          <w:lang w:val="en-US" w:eastAsia="zh-CN"/>
        </w:rPr>
      </w:pPr>
    </w:p>
    <w:p w14:paraId="1EDCE5D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sz w:val="28"/>
          <w:szCs w:val="28"/>
          <w:lang w:val="en-US" w:eastAsia="zh-CN"/>
        </w:rPr>
      </w:pPr>
    </w:p>
    <w:p w14:paraId="4153276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公示单位：</w:t>
      </w:r>
      <w:r>
        <w:rPr>
          <w:rFonts w:hint="eastAsia" w:ascii="仿宋" w:hAnsi="仿宋" w:eastAsia="仿宋" w:cs="仿宋"/>
          <w:color w:val="000000"/>
          <w:sz w:val="28"/>
          <w:szCs w:val="28"/>
          <w:u w:val="none"/>
          <w:lang w:eastAsia="zh-CN"/>
        </w:rPr>
        <w:t>安徽财经大学</w:t>
      </w:r>
      <w:r>
        <w:rPr>
          <w:rFonts w:hint="eastAsia" w:ascii="仿宋" w:hAnsi="仿宋" w:eastAsia="仿宋" w:cs="仿宋"/>
          <w:b w:val="0"/>
          <w:bCs w:val="0"/>
          <w:sz w:val="28"/>
          <w:szCs w:val="28"/>
          <w:lang w:val="en-US" w:eastAsia="zh-CN"/>
        </w:rPr>
        <w:t>、</w:t>
      </w:r>
      <w:r>
        <w:rPr>
          <w:rFonts w:hint="eastAsia" w:ascii="仿宋" w:hAnsi="仿宋" w:eastAsia="仿宋" w:cs="仿宋"/>
          <w:color w:val="000000"/>
          <w:sz w:val="28"/>
          <w:szCs w:val="28"/>
          <w:u w:val="none"/>
          <w:lang w:eastAsia="zh-CN"/>
        </w:rPr>
        <w:t>中环建（北京）工程管理有限责任公司</w:t>
      </w:r>
    </w:p>
    <w:p w14:paraId="69DEDB6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sz w:val="28"/>
          <w:szCs w:val="28"/>
          <w:lang w:val="en-US" w:eastAsia="zh-CN"/>
        </w:rPr>
      </w:pPr>
      <w:r>
        <w:rPr>
          <w:rFonts w:hint="eastAsia" w:ascii="仿宋" w:hAnsi="仿宋" w:eastAsia="仿宋" w:cs="仿宋"/>
          <w:b w:val="0"/>
          <w:bCs w:val="0"/>
          <w:sz w:val="28"/>
          <w:szCs w:val="28"/>
          <w:lang w:val="en-US" w:eastAsia="zh-CN"/>
        </w:rPr>
        <w:t>2025年11月07日</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YTYyNGQ5MDE4MTc3ODEyOTljMmExOTg5ODBhNTkifQ=="/>
  </w:docVars>
  <w:rsids>
    <w:rsidRoot w:val="00000000"/>
    <w:rsid w:val="00411F49"/>
    <w:rsid w:val="008822F9"/>
    <w:rsid w:val="018115D3"/>
    <w:rsid w:val="03042C25"/>
    <w:rsid w:val="03197631"/>
    <w:rsid w:val="0391123B"/>
    <w:rsid w:val="03E17467"/>
    <w:rsid w:val="03F27B42"/>
    <w:rsid w:val="04D05CEB"/>
    <w:rsid w:val="05787E48"/>
    <w:rsid w:val="05B527C6"/>
    <w:rsid w:val="06033C75"/>
    <w:rsid w:val="07531EDE"/>
    <w:rsid w:val="078C27B9"/>
    <w:rsid w:val="07AD3026"/>
    <w:rsid w:val="07BF7F07"/>
    <w:rsid w:val="093B0E35"/>
    <w:rsid w:val="097711B1"/>
    <w:rsid w:val="0BD9474A"/>
    <w:rsid w:val="0C831CCB"/>
    <w:rsid w:val="0CB24CB8"/>
    <w:rsid w:val="0D744672"/>
    <w:rsid w:val="0E005FE7"/>
    <w:rsid w:val="0EF316C5"/>
    <w:rsid w:val="0F001818"/>
    <w:rsid w:val="0FFC5AA5"/>
    <w:rsid w:val="157E25FD"/>
    <w:rsid w:val="15AD5A41"/>
    <w:rsid w:val="160C77A5"/>
    <w:rsid w:val="16213274"/>
    <w:rsid w:val="16B671F7"/>
    <w:rsid w:val="171B7A36"/>
    <w:rsid w:val="17CF64DA"/>
    <w:rsid w:val="18BE26CF"/>
    <w:rsid w:val="194F2254"/>
    <w:rsid w:val="1C904A28"/>
    <w:rsid w:val="1CAB2AFE"/>
    <w:rsid w:val="1CFF0C34"/>
    <w:rsid w:val="1DAD7B56"/>
    <w:rsid w:val="1DB77234"/>
    <w:rsid w:val="1FCC6600"/>
    <w:rsid w:val="20885595"/>
    <w:rsid w:val="20926796"/>
    <w:rsid w:val="21AD4933"/>
    <w:rsid w:val="223252D4"/>
    <w:rsid w:val="224B5689"/>
    <w:rsid w:val="22711FCB"/>
    <w:rsid w:val="25053373"/>
    <w:rsid w:val="2744017E"/>
    <w:rsid w:val="28164F79"/>
    <w:rsid w:val="285B2F1C"/>
    <w:rsid w:val="28D45DDC"/>
    <w:rsid w:val="29887BBA"/>
    <w:rsid w:val="2B195380"/>
    <w:rsid w:val="2B476C03"/>
    <w:rsid w:val="2B5A1C95"/>
    <w:rsid w:val="2BE20A92"/>
    <w:rsid w:val="2C1417F3"/>
    <w:rsid w:val="2C414D0F"/>
    <w:rsid w:val="2D1624DB"/>
    <w:rsid w:val="2D1B1F88"/>
    <w:rsid w:val="2D5021D0"/>
    <w:rsid w:val="2E055A5B"/>
    <w:rsid w:val="2EFF0D2B"/>
    <w:rsid w:val="30F34939"/>
    <w:rsid w:val="310E13E0"/>
    <w:rsid w:val="32013C9D"/>
    <w:rsid w:val="335A7913"/>
    <w:rsid w:val="343B37FA"/>
    <w:rsid w:val="348B70ED"/>
    <w:rsid w:val="36496A04"/>
    <w:rsid w:val="36C7615D"/>
    <w:rsid w:val="36FA1563"/>
    <w:rsid w:val="37A46184"/>
    <w:rsid w:val="38A56D15"/>
    <w:rsid w:val="3A427A6A"/>
    <w:rsid w:val="3AA34AC2"/>
    <w:rsid w:val="3AB01A67"/>
    <w:rsid w:val="3AC67E2E"/>
    <w:rsid w:val="3B803B33"/>
    <w:rsid w:val="3C0D7962"/>
    <w:rsid w:val="3C5E4500"/>
    <w:rsid w:val="3D837ABE"/>
    <w:rsid w:val="3E053163"/>
    <w:rsid w:val="3F922029"/>
    <w:rsid w:val="40A423FF"/>
    <w:rsid w:val="40B50F5A"/>
    <w:rsid w:val="41791AE1"/>
    <w:rsid w:val="43046ED8"/>
    <w:rsid w:val="43AD4C2A"/>
    <w:rsid w:val="43E0553F"/>
    <w:rsid w:val="43FA3753"/>
    <w:rsid w:val="45A526B2"/>
    <w:rsid w:val="45BC0FDC"/>
    <w:rsid w:val="47934FB7"/>
    <w:rsid w:val="485853A8"/>
    <w:rsid w:val="48B65DD6"/>
    <w:rsid w:val="498E0956"/>
    <w:rsid w:val="4A0016F2"/>
    <w:rsid w:val="4A3144A7"/>
    <w:rsid w:val="4B9B4B0A"/>
    <w:rsid w:val="4BBE361F"/>
    <w:rsid w:val="4CB97D57"/>
    <w:rsid w:val="4CD41C4F"/>
    <w:rsid w:val="4DB43C11"/>
    <w:rsid w:val="4FB25CF8"/>
    <w:rsid w:val="50CB1E70"/>
    <w:rsid w:val="51386C48"/>
    <w:rsid w:val="514505C2"/>
    <w:rsid w:val="52D26AAE"/>
    <w:rsid w:val="53F7359E"/>
    <w:rsid w:val="540E18C9"/>
    <w:rsid w:val="54CB6F02"/>
    <w:rsid w:val="57413E78"/>
    <w:rsid w:val="5759230D"/>
    <w:rsid w:val="582E08AD"/>
    <w:rsid w:val="59E35ABE"/>
    <w:rsid w:val="59F71017"/>
    <w:rsid w:val="5C182104"/>
    <w:rsid w:val="5C5E7BD3"/>
    <w:rsid w:val="5D0A6F06"/>
    <w:rsid w:val="5DCB5EBC"/>
    <w:rsid w:val="5F633694"/>
    <w:rsid w:val="60B63F04"/>
    <w:rsid w:val="61DB1C1C"/>
    <w:rsid w:val="62797666"/>
    <w:rsid w:val="630B0AE0"/>
    <w:rsid w:val="638B44D3"/>
    <w:rsid w:val="64171EA4"/>
    <w:rsid w:val="6592029F"/>
    <w:rsid w:val="66C05CC8"/>
    <w:rsid w:val="66ED28B4"/>
    <w:rsid w:val="670267B3"/>
    <w:rsid w:val="68982A89"/>
    <w:rsid w:val="692B6F9A"/>
    <w:rsid w:val="69FF3971"/>
    <w:rsid w:val="6A9634FA"/>
    <w:rsid w:val="6B053FB9"/>
    <w:rsid w:val="6BAE2713"/>
    <w:rsid w:val="6CD23406"/>
    <w:rsid w:val="6D1361B1"/>
    <w:rsid w:val="6DDA0D89"/>
    <w:rsid w:val="6DDF2953"/>
    <w:rsid w:val="6E5D04DE"/>
    <w:rsid w:val="6F8D27D4"/>
    <w:rsid w:val="700A66D9"/>
    <w:rsid w:val="71DC714C"/>
    <w:rsid w:val="723623B8"/>
    <w:rsid w:val="72F50E47"/>
    <w:rsid w:val="750939B7"/>
    <w:rsid w:val="75B52B65"/>
    <w:rsid w:val="75BA14F2"/>
    <w:rsid w:val="77140FC6"/>
    <w:rsid w:val="774027B2"/>
    <w:rsid w:val="774750E3"/>
    <w:rsid w:val="799B1637"/>
    <w:rsid w:val="79D473B1"/>
    <w:rsid w:val="7A245C00"/>
    <w:rsid w:val="7AC37D78"/>
    <w:rsid w:val="7B116B6D"/>
    <w:rsid w:val="7BC70663"/>
    <w:rsid w:val="7CA65653"/>
    <w:rsid w:val="7CA82D8D"/>
    <w:rsid w:val="7D4A5F04"/>
    <w:rsid w:val="7D6D6B55"/>
    <w:rsid w:val="7DE73786"/>
    <w:rsid w:val="7E635D04"/>
    <w:rsid w:val="7E91336D"/>
    <w:rsid w:val="7F1C1F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rPr>
      <w:rFonts w:ascii="黑体" w:hAnsi="Arial" w:eastAsia="黑体"/>
      <w:b/>
      <w:sz w:val="28"/>
    </w:rPr>
  </w:style>
  <w:style w:type="paragraph" w:styleId="3">
    <w:name w:val="Body Text Indent"/>
    <w:basedOn w:val="1"/>
    <w:qFormat/>
    <w:uiPriority w:val="0"/>
    <w:pPr>
      <w:ind w:firstLine="645"/>
    </w:pPr>
    <w:rPr>
      <w:rFonts w:ascii="楷体_GB2312" w:eastAsia="楷体_GB2312"/>
      <w:sz w:val="32"/>
    </w:rPr>
  </w:style>
  <w:style w:type="paragraph" w:styleId="4">
    <w:name w:val="Block Text"/>
    <w:basedOn w:val="1"/>
    <w:qFormat/>
    <w:uiPriority w:val="0"/>
    <w:pPr>
      <w:spacing w:after="120" w:afterLines="0" w:afterAutospacing="0"/>
      <w:ind w:left="1440" w:leftChars="700" w:rightChars="700"/>
    </w:pPr>
  </w:style>
  <w:style w:type="paragraph" w:styleId="5">
    <w:name w:val="envelope return"/>
    <w:basedOn w:val="1"/>
    <w:qFormat/>
    <w:uiPriority w:val="0"/>
    <w:pPr>
      <w:snapToGrid w:val="0"/>
    </w:pPr>
    <w:rPr>
      <w:rFonts w:ascii="Arial" w:hAnsi="Arial"/>
    </w:rPr>
  </w:style>
  <w:style w:type="paragraph" w:styleId="6">
    <w:name w:val="Normal (Web)"/>
    <w:basedOn w:val="1"/>
    <w:qFormat/>
    <w:uiPriority w:val="0"/>
    <w:rPr>
      <w:sz w:val="24"/>
    </w:rPr>
  </w:style>
  <w:style w:type="paragraph" w:styleId="7">
    <w:name w:val="Body Text First Indent 2"/>
    <w:basedOn w:val="3"/>
    <w:next w:val="4"/>
    <w:unhideWhenUsed/>
    <w:qFormat/>
    <w:uiPriority w:val="99"/>
    <w:pPr>
      <w:ind w:firstLine="420" w:firstLineChars="200"/>
    </w:pPr>
  </w:style>
  <w:style w:type="character" w:styleId="10">
    <w:name w:val="FollowedHyperlink"/>
    <w:basedOn w:val="9"/>
    <w:qFormat/>
    <w:uiPriority w:val="0"/>
    <w:rPr>
      <w:color w:val="771CAA"/>
      <w:u w:val="none"/>
    </w:rPr>
  </w:style>
  <w:style w:type="character" w:styleId="11">
    <w:name w:val="Emphasis"/>
    <w:basedOn w:val="9"/>
    <w:qFormat/>
    <w:uiPriority w:val="0"/>
    <w:rPr>
      <w:color w:val="F73131"/>
    </w:rPr>
  </w:style>
  <w:style w:type="character" w:styleId="12">
    <w:name w:val="Hyperlink"/>
    <w:basedOn w:val="9"/>
    <w:qFormat/>
    <w:uiPriority w:val="0"/>
    <w:rPr>
      <w:color w:val="2440B3"/>
      <w:u w:val="none"/>
    </w:rPr>
  </w:style>
  <w:style w:type="character" w:styleId="13">
    <w:name w:val="HTML Cite"/>
    <w:basedOn w:val="9"/>
    <w:qFormat/>
    <w:uiPriority w:val="0"/>
    <w:rPr>
      <w:color w:val="008000"/>
    </w:rPr>
  </w:style>
  <w:style w:type="paragraph" w:customStyle="1" w:styleId="14">
    <w:name w:val="正文（缩进）"/>
    <w:basedOn w:val="1"/>
    <w:qFormat/>
    <w:uiPriority w:val="0"/>
    <w:pPr>
      <w:widowControl/>
      <w:spacing w:before="156" w:beforeLines="0" w:after="156" w:afterLines="0"/>
      <w:ind w:firstLine="480" w:firstLineChars="200"/>
      <w:jc w:val="left"/>
    </w:pPr>
    <w:rPr>
      <w:rFonts w:ascii="仿宋_GB2312" w:eastAsia="仿宋_GB2312"/>
      <w:kern w:val="0"/>
      <w:sz w:val="24"/>
      <w:szCs w:val="24"/>
    </w:rPr>
  </w:style>
  <w:style w:type="character" w:customStyle="1" w:styleId="15">
    <w:name w:val="c-icon"/>
    <w:basedOn w:val="9"/>
    <w:qFormat/>
    <w:uiPriority w:val="0"/>
  </w:style>
  <w:style w:type="character" w:customStyle="1" w:styleId="16">
    <w:name w:val="hover20"/>
    <w:basedOn w:val="9"/>
    <w:qFormat/>
    <w:uiPriority w:val="0"/>
  </w:style>
  <w:style w:type="character" w:customStyle="1" w:styleId="17">
    <w:name w:val="hover21"/>
    <w:basedOn w:val="9"/>
    <w:qFormat/>
    <w:uiPriority w:val="0"/>
    <w:rPr>
      <w:color w:val="315EFB"/>
    </w:rPr>
  </w:style>
  <w:style w:type="paragraph" w:customStyle="1" w:styleId="18">
    <w:name w:val="c-line-clamp1"/>
    <w:basedOn w:val="1"/>
    <w:qFormat/>
    <w:uiPriority w:val="0"/>
    <w:pPr>
      <w:jc w:val="left"/>
    </w:pPr>
    <w:rPr>
      <w:kern w:val="0"/>
      <w:lang w:val="en-US" w:eastAsia="zh-CN" w:bidi="ar"/>
    </w:rPr>
  </w:style>
  <w:style w:type="character" w:customStyle="1" w:styleId="19">
    <w:name w:val="c-icon28"/>
    <w:basedOn w:val="9"/>
    <w:qFormat/>
    <w:uiPriority w:val="0"/>
  </w:style>
  <w:style w:type="character" w:customStyle="1" w:styleId="20">
    <w:name w:val="hover24"/>
    <w:basedOn w:val="9"/>
    <w:qFormat/>
    <w:uiPriority w:val="0"/>
  </w:style>
  <w:style w:type="character" w:customStyle="1" w:styleId="21">
    <w:name w:val="hover25"/>
    <w:basedOn w:val="9"/>
    <w:qFormat/>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822</Words>
  <Characters>977</Characters>
  <Lines>0</Lines>
  <Paragraphs>0</Paragraphs>
  <TotalTime>14</TotalTime>
  <ScaleCrop>false</ScaleCrop>
  <LinksUpToDate>false</LinksUpToDate>
  <CharactersWithSpaces>978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2020-09-08T01:32:00Z</dcterms:created>
  <dc:creator>Administrator</dc:creator>
  <cp:lastModifiedBy>Miss 馨，</cp:lastModifiedBy>
  <dcterms:modified xsi:type="dcterms:W3CDTF">2025-11-07T09:38:51Z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8B833189BFDB472DAE5A1F35F8FC3856_13</vt:lpwstr>
  </property>
  <property fmtid="{D5CDD505-2E9C-101B-9397-08002B2CF9AE}" pid="4" name="KSOTemplateDocerSaveRecord">
    <vt:lpwstr>eyJoZGlkIjoiNmIwYmJiZjU2NTE2NGIwZWJjMDhlNzU5YzMxNjFiMTAiLCJ1c2VySWQiOiIxNTY5ODE0NzkyIn0=</vt:lpwstr>
  </property>
</Properties>
</file>